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33E" w:rsidRPr="0030033E" w:rsidRDefault="0030033E" w:rsidP="0030033E">
      <w:pPr>
        <w:spacing w:line="240" w:lineRule="auto"/>
        <w:jc w:val="right"/>
        <w:rPr>
          <w:rFonts w:ascii="Times New Roman" w:hAnsi="Times New Roman" w:cs="Times New Roman"/>
        </w:rPr>
      </w:pPr>
      <w:r w:rsidRPr="0030033E">
        <w:rPr>
          <w:rFonts w:ascii="Times New Roman" w:hAnsi="Times New Roman" w:cs="Times New Roman"/>
        </w:rPr>
        <w:t>Приложение 1</w:t>
      </w:r>
    </w:p>
    <w:p w:rsidR="0030033E" w:rsidRPr="0030033E" w:rsidRDefault="0030033E" w:rsidP="0030033E">
      <w:pPr>
        <w:spacing w:line="240" w:lineRule="auto"/>
        <w:jc w:val="right"/>
        <w:rPr>
          <w:rFonts w:ascii="Times New Roman" w:hAnsi="Times New Roman" w:cs="Times New Roman"/>
        </w:rPr>
      </w:pPr>
      <w:r w:rsidRPr="0030033E">
        <w:rPr>
          <w:rFonts w:ascii="Times New Roman" w:hAnsi="Times New Roman" w:cs="Times New Roman"/>
        </w:rPr>
        <w:t xml:space="preserve">к приказу Управления образования </w:t>
      </w:r>
    </w:p>
    <w:p w:rsidR="0030033E" w:rsidRPr="0030033E" w:rsidRDefault="0030033E" w:rsidP="0030033E">
      <w:pPr>
        <w:spacing w:line="240" w:lineRule="auto"/>
        <w:jc w:val="right"/>
        <w:rPr>
          <w:rFonts w:ascii="Times New Roman" w:hAnsi="Times New Roman" w:cs="Times New Roman"/>
        </w:rPr>
      </w:pPr>
      <w:r w:rsidRPr="0030033E">
        <w:rPr>
          <w:rFonts w:ascii="Times New Roman" w:hAnsi="Times New Roman" w:cs="Times New Roman"/>
        </w:rPr>
        <w:t>администрации района</w:t>
      </w:r>
    </w:p>
    <w:p w:rsidR="0030033E" w:rsidRPr="0030033E" w:rsidRDefault="0030033E" w:rsidP="0030033E">
      <w:pPr>
        <w:spacing w:line="240" w:lineRule="auto"/>
        <w:jc w:val="right"/>
        <w:rPr>
          <w:rFonts w:ascii="Times New Roman" w:hAnsi="Times New Roman" w:cs="Times New Roman"/>
        </w:rPr>
      </w:pPr>
      <w:r w:rsidRPr="0030033E">
        <w:rPr>
          <w:rFonts w:ascii="Times New Roman" w:hAnsi="Times New Roman" w:cs="Times New Roman"/>
        </w:rPr>
        <w:t>от 16.06.2021 №358</w:t>
      </w:r>
    </w:p>
    <w:p w:rsidR="003D0CAE" w:rsidRPr="003D0CAE" w:rsidRDefault="003D0CAE" w:rsidP="003D0CAE">
      <w:pPr>
        <w:ind w:left="360"/>
        <w:jc w:val="center"/>
        <w:rPr>
          <w:b/>
          <w:sz w:val="28"/>
          <w:szCs w:val="28"/>
        </w:rPr>
      </w:pPr>
      <w:r w:rsidRPr="003D0CAE">
        <w:rPr>
          <w:b/>
          <w:sz w:val="28"/>
          <w:szCs w:val="28"/>
        </w:rPr>
        <w:t>Содержательный анализ результатов мониторинга</w:t>
      </w:r>
    </w:p>
    <w:p w:rsidR="003D0CAE" w:rsidRPr="003D0CAE" w:rsidRDefault="003D0CAE" w:rsidP="003D0CAE">
      <w:pPr>
        <w:pStyle w:val="a4"/>
        <w:jc w:val="center"/>
        <w:rPr>
          <w:b/>
          <w:sz w:val="28"/>
          <w:szCs w:val="28"/>
        </w:rPr>
      </w:pPr>
      <w:r w:rsidRPr="003D0CAE">
        <w:rPr>
          <w:b/>
          <w:sz w:val="28"/>
          <w:szCs w:val="28"/>
        </w:rPr>
        <w:t xml:space="preserve">достижений предметных и </w:t>
      </w:r>
      <w:proofErr w:type="spellStart"/>
      <w:r w:rsidRPr="003D0CAE">
        <w:rPr>
          <w:b/>
          <w:sz w:val="28"/>
          <w:szCs w:val="28"/>
        </w:rPr>
        <w:t>метапредметных</w:t>
      </w:r>
      <w:proofErr w:type="spellEnd"/>
      <w:r w:rsidRPr="003D0CAE">
        <w:rPr>
          <w:b/>
          <w:sz w:val="28"/>
          <w:szCs w:val="28"/>
        </w:rPr>
        <w:t xml:space="preserve"> результатов обучающихся 1-х  классов общеобразовательных учреждений </w:t>
      </w:r>
      <w:proofErr w:type="spellStart"/>
      <w:r w:rsidRPr="003D0CAE">
        <w:rPr>
          <w:b/>
          <w:sz w:val="28"/>
          <w:szCs w:val="28"/>
        </w:rPr>
        <w:t>Тотемского</w:t>
      </w:r>
      <w:proofErr w:type="spellEnd"/>
      <w:r w:rsidRPr="003D0CAE">
        <w:rPr>
          <w:b/>
          <w:sz w:val="28"/>
          <w:szCs w:val="28"/>
        </w:rPr>
        <w:t xml:space="preserve"> муниципального района</w:t>
      </w:r>
    </w:p>
    <w:p w:rsidR="003D0CAE" w:rsidRPr="003D0CAE" w:rsidRDefault="003D0CAE" w:rsidP="003D0CAE">
      <w:pPr>
        <w:pStyle w:val="a4"/>
        <w:jc w:val="center"/>
        <w:rPr>
          <w:b/>
          <w:sz w:val="28"/>
          <w:szCs w:val="28"/>
        </w:rPr>
      </w:pPr>
    </w:p>
    <w:p w:rsidR="00862608" w:rsidRPr="00862608" w:rsidRDefault="00862608" w:rsidP="00862608">
      <w:pPr>
        <w:pStyle w:val="a4"/>
        <w:numPr>
          <w:ilvl w:val="0"/>
          <w:numId w:val="1"/>
        </w:numPr>
        <w:tabs>
          <w:tab w:val="left" w:pos="2768"/>
        </w:tabs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Количественные характеристики выполнения комплексной работы в 1-х классах</w:t>
      </w:r>
    </w:p>
    <w:tbl>
      <w:tblPr>
        <w:tblStyle w:val="a3"/>
        <w:tblW w:w="5000" w:type="pct"/>
        <w:tblLook w:val="04A0"/>
      </w:tblPr>
      <w:tblGrid>
        <w:gridCol w:w="3226"/>
        <w:gridCol w:w="1768"/>
        <w:gridCol w:w="1771"/>
        <w:gridCol w:w="1768"/>
        <w:gridCol w:w="1771"/>
        <w:gridCol w:w="1768"/>
        <w:gridCol w:w="1771"/>
        <w:gridCol w:w="1771"/>
      </w:tblGrid>
      <w:tr w:rsidR="00043AF0" w:rsidRPr="00862608" w:rsidTr="00043AF0">
        <w:tc>
          <w:tcPr>
            <w:tcW w:w="1033" w:type="pct"/>
          </w:tcPr>
          <w:p w:rsidR="002D1E6C" w:rsidRPr="00862608" w:rsidRDefault="002D1E6C" w:rsidP="00BA728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% выполнения</w:t>
            </w:r>
          </w:p>
        </w:tc>
        <w:tc>
          <w:tcPr>
            <w:tcW w:w="566" w:type="pct"/>
          </w:tcPr>
          <w:p w:rsidR="002D1E6C" w:rsidRPr="00862608" w:rsidRDefault="002D1E6C" w:rsidP="00BA728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Выполняли работу</w:t>
            </w:r>
          </w:p>
        </w:tc>
        <w:tc>
          <w:tcPr>
            <w:tcW w:w="567" w:type="pct"/>
          </w:tcPr>
          <w:p w:rsidR="002D1E6C" w:rsidRPr="00862608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Высокий уровень</w:t>
            </w:r>
          </w:p>
        </w:tc>
        <w:tc>
          <w:tcPr>
            <w:tcW w:w="566" w:type="pct"/>
          </w:tcPr>
          <w:p w:rsidR="002D1E6C" w:rsidRPr="00862608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Повышенный уровень</w:t>
            </w:r>
          </w:p>
        </w:tc>
        <w:tc>
          <w:tcPr>
            <w:tcW w:w="567" w:type="pct"/>
          </w:tcPr>
          <w:p w:rsidR="002D1E6C" w:rsidRPr="00862608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Базовый</w:t>
            </w:r>
          </w:p>
          <w:p w:rsidR="00043AF0" w:rsidRPr="00862608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уровень</w:t>
            </w:r>
          </w:p>
        </w:tc>
        <w:tc>
          <w:tcPr>
            <w:tcW w:w="566" w:type="pct"/>
          </w:tcPr>
          <w:p w:rsidR="002D1E6C" w:rsidRPr="00862608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Ниже базового</w:t>
            </w:r>
          </w:p>
        </w:tc>
        <w:tc>
          <w:tcPr>
            <w:tcW w:w="567" w:type="pct"/>
          </w:tcPr>
          <w:p w:rsidR="002D1E6C" w:rsidRPr="00862608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Успеваемость</w:t>
            </w:r>
          </w:p>
        </w:tc>
        <w:tc>
          <w:tcPr>
            <w:tcW w:w="567" w:type="pct"/>
          </w:tcPr>
          <w:p w:rsidR="002D1E6C" w:rsidRPr="00862608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Качество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043AF0">
              <w:rPr>
                <w:rFonts w:ascii="Times New Roman" w:hAnsi="Times New Roman" w:cs="Times New Roman"/>
                <w:szCs w:val="24"/>
              </w:rPr>
              <w:t>Тотемская</w:t>
            </w:r>
            <w:proofErr w:type="spellEnd"/>
            <w:r w:rsidRPr="00043AF0">
              <w:rPr>
                <w:rFonts w:ascii="Times New Roman" w:hAnsi="Times New Roman" w:cs="Times New Roman"/>
                <w:szCs w:val="24"/>
              </w:rPr>
              <w:t xml:space="preserve"> СОШ № 1»</w:t>
            </w: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43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93%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82%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043AF0">
              <w:rPr>
                <w:rFonts w:ascii="Times New Roman" w:hAnsi="Times New Roman" w:cs="Times New Roman"/>
                <w:szCs w:val="24"/>
              </w:rPr>
              <w:t>Тотемская</w:t>
            </w:r>
            <w:proofErr w:type="spellEnd"/>
            <w:r w:rsidRPr="00043AF0">
              <w:rPr>
                <w:rFonts w:ascii="Times New Roman" w:hAnsi="Times New Roman" w:cs="Times New Roman"/>
                <w:szCs w:val="24"/>
              </w:rPr>
              <w:t xml:space="preserve"> СОШ № 2»</w:t>
            </w: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68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22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20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17</w:t>
            </w:r>
          </w:p>
        </w:tc>
        <w:tc>
          <w:tcPr>
            <w:tcW w:w="566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87%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62%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 «</w:t>
            </w:r>
            <w:proofErr w:type="spellStart"/>
            <w:r w:rsidRPr="00043AF0">
              <w:rPr>
                <w:rFonts w:ascii="Times New Roman" w:hAnsi="Times New Roman" w:cs="Times New Roman"/>
                <w:szCs w:val="24"/>
              </w:rPr>
              <w:t>Тотемская</w:t>
            </w:r>
            <w:proofErr w:type="spellEnd"/>
            <w:r w:rsidRPr="00043AF0">
              <w:rPr>
                <w:rFonts w:ascii="Times New Roman" w:hAnsi="Times New Roman" w:cs="Times New Roman"/>
                <w:szCs w:val="24"/>
              </w:rPr>
              <w:t xml:space="preserve"> СОШ № 3»</w:t>
            </w: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50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24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66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92%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70%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 «Юбилейная СОШ»</w:t>
            </w: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21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11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6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90%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81%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«Советская ООШ»</w:t>
            </w: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27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566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93%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56%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043AF0">
              <w:rPr>
                <w:rFonts w:ascii="Times New Roman" w:hAnsi="Times New Roman" w:cs="Times New Roman"/>
                <w:szCs w:val="24"/>
              </w:rPr>
              <w:t>Великодворская</w:t>
            </w:r>
            <w:proofErr w:type="spellEnd"/>
            <w:r w:rsidRPr="00043AF0">
              <w:rPr>
                <w:rFonts w:ascii="Times New Roman" w:hAnsi="Times New Roman" w:cs="Times New Roman"/>
                <w:szCs w:val="24"/>
              </w:rPr>
              <w:t xml:space="preserve"> ООШ»</w:t>
            </w: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6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043AF0">
              <w:rPr>
                <w:rFonts w:ascii="Times New Roman" w:hAnsi="Times New Roman" w:cs="Times New Roman"/>
                <w:szCs w:val="24"/>
              </w:rPr>
              <w:t>Верхнетолшменская</w:t>
            </w:r>
            <w:proofErr w:type="spellEnd"/>
            <w:r w:rsidRPr="00043AF0">
              <w:rPr>
                <w:rFonts w:ascii="Times New Roman" w:hAnsi="Times New Roman" w:cs="Times New Roman"/>
                <w:szCs w:val="24"/>
              </w:rPr>
              <w:t xml:space="preserve"> ООШ»</w:t>
            </w:r>
          </w:p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6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67%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67%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043AF0">
              <w:rPr>
                <w:rFonts w:ascii="Times New Roman" w:hAnsi="Times New Roman" w:cs="Times New Roman"/>
                <w:szCs w:val="24"/>
              </w:rPr>
              <w:t>Вожбальская</w:t>
            </w:r>
            <w:proofErr w:type="spellEnd"/>
            <w:r w:rsidRPr="00043AF0">
              <w:rPr>
                <w:rFonts w:ascii="Times New Roman" w:hAnsi="Times New Roman" w:cs="Times New Roman"/>
                <w:szCs w:val="24"/>
              </w:rPr>
              <w:t xml:space="preserve"> ООШ»</w:t>
            </w: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6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80%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0%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«Калининская ООШ»</w:t>
            </w: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6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50%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043AF0">
              <w:rPr>
                <w:rFonts w:ascii="Times New Roman" w:hAnsi="Times New Roman" w:cs="Times New Roman"/>
                <w:szCs w:val="24"/>
              </w:rPr>
              <w:t>Мосеевская</w:t>
            </w:r>
            <w:proofErr w:type="spellEnd"/>
            <w:r w:rsidRPr="00043AF0">
              <w:rPr>
                <w:rFonts w:ascii="Times New Roman" w:hAnsi="Times New Roman" w:cs="Times New Roman"/>
                <w:szCs w:val="24"/>
              </w:rPr>
              <w:t xml:space="preserve"> ООШ»</w:t>
            </w: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6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«Никольская ООШ им. Н. М. Рубцова»</w:t>
            </w:r>
          </w:p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6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043AF0">
              <w:rPr>
                <w:rFonts w:ascii="Times New Roman" w:hAnsi="Times New Roman" w:cs="Times New Roman"/>
                <w:szCs w:val="24"/>
              </w:rPr>
              <w:t>Погореловская</w:t>
            </w:r>
            <w:proofErr w:type="spellEnd"/>
            <w:r w:rsidRPr="00043AF0">
              <w:rPr>
                <w:rFonts w:ascii="Times New Roman" w:hAnsi="Times New Roman" w:cs="Times New Roman"/>
                <w:szCs w:val="24"/>
              </w:rPr>
              <w:t xml:space="preserve"> ООШ»</w:t>
            </w:r>
          </w:p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6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0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100%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100%</w:t>
            </w:r>
          </w:p>
        </w:tc>
      </w:tr>
      <w:tr w:rsidR="00043AF0" w:rsidRPr="00424B9D" w:rsidTr="00043AF0">
        <w:tc>
          <w:tcPr>
            <w:tcW w:w="1033" w:type="pct"/>
          </w:tcPr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МБОУ «Начальная школа – детский сад п</w:t>
            </w:r>
            <w:proofErr w:type="gramStart"/>
            <w:r w:rsidRPr="00043AF0">
              <w:rPr>
                <w:rFonts w:ascii="Times New Roman" w:hAnsi="Times New Roman" w:cs="Times New Roman"/>
                <w:szCs w:val="24"/>
              </w:rPr>
              <w:t>.Т</w:t>
            </w:r>
            <w:proofErr w:type="gramEnd"/>
            <w:r w:rsidRPr="00043AF0">
              <w:rPr>
                <w:rFonts w:ascii="Times New Roman" w:hAnsi="Times New Roman" w:cs="Times New Roman"/>
                <w:szCs w:val="24"/>
              </w:rPr>
              <w:t>екстильщики»</w:t>
            </w:r>
          </w:p>
          <w:p w:rsidR="002D1E6C" w:rsidRPr="00043AF0" w:rsidRDefault="002D1E6C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pct"/>
          </w:tcPr>
          <w:p w:rsidR="002D1E6C" w:rsidRPr="00043AF0" w:rsidRDefault="00043AF0" w:rsidP="00BA728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13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6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567" w:type="pct"/>
          </w:tcPr>
          <w:p w:rsidR="002D1E6C" w:rsidRPr="00043AF0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566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pct"/>
          </w:tcPr>
          <w:p w:rsidR="002D1E6C" w:rsidRPr="00043AF0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92%</w:t>
            </w:r>
          </w:p>
        </w:tc>
        <w:tc>
          <w:tcPr>
            <w:tcW w:w="567" w:type="pct"/>
          </w:tcPr>
          <w:p w:rsidR="002D1E6C" w:rsidRPr="00043AF0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  <w:r w:rsidRPr="00043AF0">
              <w:rPr>
                <w:rFonts w:ascii="Times New Roman" w:hAnsi="Times New Roman" w:cs="Times New Roman"/>
                <w:szCs w:val="24"/>
              </w:rPr>
              <w:t>62%</w:t>
            </w:r>
          </w:p>
        </w:tc>
      </w:tr>
      <w:tr w:rsidR="00043AF0" w:rsidRPr="00862608" w:rsidTr="00043AF0">
        <w:tc>
          <w:tcPr>
            <w:tcW w:w="1033" w:type="pct"/>
          </w:tcPr>
          <w:p w:rsidR="002D1E6C" w:rsidRPr="00862608" w:rsidRDefault="002D1E6C" w:rsidP="00BA72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Всего</w:t>
            </w:r>
          </w:p>
        </w:tc>
        <w:tc>
          <w:tcPr>
            <w:tcW w:w="566" w:type="pct"/>
          </w:tcPr>
          <w:p w:rsidR="002D1E6C" w:rsidRPr="00862608" w:rsidRDefault="00043AF0" w:rsidP="00BA72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243</w:t>
            </w:r>
          </w:p>
        </w:tc>
        <w:tc>
          <w:tcPr>
            <w:tcW w:w="567" w:type="pct"/>
          </w:tcPr>
          <w:p w:rsidR="002D1E6C" w:rsidRPr="00862608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63 (26%)</w:t>
            </w:r>
          </w:p>
        </w:tc>
        <w:tc>
          <w:tcPr>
            <w:tcW w:w="566" w:type="pct"/>
          </w:tcPr>
          <w:p w:rsidR="002D1E6C" w:rsidRPr="00862608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93 (38%)</w:t>
            </w:r>
          </w:p>
        </w:tc>
        <w:tc>
          <w:tcPr>
            <w:tcW w:w="567" w:type="pct"/>
          </w:tcPr>
          <w:p w:rsidR="002D1E6C" w:rsidRPr="00862608" w:rsidRDefault="002D1E6C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54 (22%)</w:t>
            </w:r>
          </w:p>
        </w:tc>
        <w:tc>
          <w:tcPr>
            <w:tcW w:w="566" w:type="pct"/>
          </w:tcPr>
          <w:p w:rsidR="002D1E6C" w:rsidRPr="00862608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25 (10</w:t>
            </w:r>
            <w:r w:rsidR="00043AF0" w:rsidRPr="00862608">
              <w:rPr>
                <w:rFonts w:ascii="Times New Roman" w:hAnsi="Times New Roman" w:cs="Times New Roman"/>
                <w:b/>
                <w:szCs w:val="24"/>
              </w:rPr>
              <w:t>%</w:t>
            </w:r>
            <w:r w:rsidRPr="00862608">
              <w:rPr>
                <w:rFonts w:ascii="Times New Roman" w:hAnsi="Times New Roman" w:cs="Times New Roman"/>
                <w:b/>
                <w:szCs w:val="24"/>
              </w:rPr>
              <w:t>)</w:t>
            </w:r>
          </w:p>
        </w:tc>
        <w:tc>
          <w:tcPr>
            <w:tcW w:w="567" w:type="pct"/>
          </w:tcPr>
          <w:p w:rsidR="002D1E6C" w:rsidRPr="00862608" w:rsidRDefault="00711A8B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90%</w:t>
            </w:r>
          </w:p>
        </w:tc>
        <w:tc>
          <w:tcPr>
            <w:tcW w:w="567" w:type="pct"/>
          </w:tcPr>
          <w:p w:rsidR="002D1E6C" w:rsidRPr="00862608" w:rsidRDefault="00043AF0" w:rsidP="00656582">
            <w:pPr>
              <w:tabs>
                <w:tab w:val="left" w:pos="2768"/>
              </w:tabs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862608">
              <w:rPr>
                <w:rFonts w:ascii="Times New Roman" w:hAnsi="Times New Roman" w:cs="Times New Roman"/>
                <w:b/>
                <w:szCs w:val="24"/>
              </w:rPr>
              <w:t>64%</w:t>
            </w:r>
          </w:p>
        </w:tc>
      </w:tr>
    </w:tbl>
    <w:p w:rsidR="00862608" w:rsidRDefault="00862608" w:rsidP="00862608">
      <w:pPr>
        <w:tabs>
          <w:tab w:val="left" w:pos="2768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2608" w:rsidRDefault="00862608" w:rsidP="00862608">
      <w:pPr>
        <w:tabs>
          <w:tab w:val="left" w:pos="276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24B9D">
        <w:rPr>
          <w:rFonts w:ascii="Times New Roman" w:hAnsi="Times New Roman" w:cs="Times New Roman"/>
          <w:sz w:val="24"/>
          <w:szCs w:val="24"/>
        </w:rPr>
        <w:t>Работу выполняли 243 первоклассника</w:t>
      </w:r>
      <w:r>
        <w:rPr>
          <w:rFonts w:ascii="Times New Roman" w:hAnsi="Times New Roman" w:cs="Times New Roman"/>
          <w:sz w:val="24"/>
          <w:szCs w:val="24"/>
        </w:rPr>
        <w:t xml:space="preserve">. 90 % первоклассников справились с работой, 64 % обучающихся 1-х классов  выполнили работу на повышенном и высоком уровне. </w:t>
      </w:r>
    </w:p>
    <w:p w:rsidR="00862608" w:rsidRDefault="008626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C24A7" w:rsidRDefault="00862608" w:rsidP="004732B9">
      <w:pPr>
        <w:jc w:val="center"/>
        <w:rPr>
          <w:rFonts w:ascii="Times New Roman" w:hAnsi="Times New Roman" w:cs="Times New Roman"/>
          <w:sz w:val="24"/>
          <w:szCs w:val="24"/>
        </w:rPr>
      </w:pPr>
      <w:r w:rsidRPr="0086260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196202" cy="4381994"/>
            <wp:effectExtent l="19050" t="0" r="23998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CC24A7" w:rsidRPr="00CC24A7" w:rsidRDefault="00CC24A7" w:rsidP="00CC24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24A7">
        <w:rPr>
          <w:rFonts w:ascii="Times New Roman" w:hAnsi="Times New Roman" w:cs="Times New Roman"/>
          <w:sz w:val="24"/>
          <w:szCs w:val="24"/>
        </w:rPr>
        <w:t>100 % успеваемость показали пять школ: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Великодворская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ООШ», МБОУ «Калининская ООШ»,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Мосеевская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ООШ», МБОУ «Никольская ООШ им. Н. М. Рубцова»,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Погореловская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CC24A7" w:rsidRPr="00CC24A7" w:rsidRDefault="00CC24A7" w:rsidP="00CC24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24A7">
        <w:rPr>
          <w:rFonts w:ascii="Times New Roman" w:hAnsi="Times New Roman" w:cs="Times New Roman"/>
          <w:sz w:val="24"/>
          <w:szCs w:val="24"/>
        </w:rPr>
        <w:t>Выше районного показателя четыре школы: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Тотемская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СОШ № 1»,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Тотемская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СОШ № 3», МБОУ «Советская ООШ», МБОУ «Начальная школа – детский сад п</w:t>
      </w:r>
      <w:proofErr w:type="gramStart"/>
      <w:r w:rsidRPr="00CC24A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CC24A7">
        <w:rPr>
          <w:rFonts w:ascii="Times New Roman" w:hAnsi="Times New Roman" w:cs="Times New Roman"/>
          <w:sz w:val="24"/>
          <w:szCs w:val="24"/>
        </w:rPr>
        <w:t>екстильщики»</w:t>
      </w:r>
    </w:p>
    <w:p w:rsidR="00CC24A7" w:rsidRPr="00CC24A7" w:rsidRDefault="00CC24A7" w:rsidP="00CC24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24A7">
        <w:rPr>
          <w:rFonts w:ascii="Times New Roman" w:hAnsi="Times New Roman" w:cs="Times New Roman"/>
          <w:sz w:val="24"/>
          <w:szCs w:val="24"/>
        </w:rPr>
        <w:t>У  МБОУ  «</w:t>
      </w:r>
      <w:proofErr w:type="gramStart"/>
      <w:r w:rsidRPr="00CC24A7">
        <w:rPr>
          <w:rFonts w:ascii="Times New Roman" w:hAnsi="Times New Roman" w:cs="Times New Roman"/>
          <w:sz w:val="24"/>
          <w:szCs w:val="24"/>
        </w:rPr>
        <w:t>Юбилейная</w:t>
      </w:r>
      <w:proofErr w:type="gramEnd"/>
      <w:r w:rsidRPr="00CC24A7">
        <w:rPr>
          <w:rFonts w:ascii="Times New Roman" w:hAnsi="Times New Roman" w:cs="Times New Roman"/>
          <w:sz w:val="24"/>
          <w:szCs w:val="24"/>
        </w:rPr>
        <w:t xml:space="preserve"> СОШ»  показатель уровня успеваемости совпал с районным показателем</w:t>
      </w:r>
    </w:p>
    <w:p w:rsidR="00CC24A7" w:rsidRDefault="00CC24A7" w:rsidP="00CC24A7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CC24A7">
        <w:rPr>
          <w:rFonts w:ascii="Times New Roman" w:hAnsi="Times New Roman" w:cs="Times New Roman"/>
          <w:sz w:val="24"/>
          <w:szCs w:val="24"/>
        </w:rPr>
        <w:t>Ниже районного показателя три школы: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Тотемская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СОШ № 2»,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Верхнетолшменская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ООШ»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3AF0">
        <w:rPr>
          <w:rFonts w:ascii="Times New Roman" w:hAnsi="Times New Roman" w:cs="Times New Roman"/>
          <w:szCs w:val="24"/>
        </w:rPr>
        <w:t>МБОУ «</w:t>
      </w:r>
      <w:proofErr w:type="spellStart"/>
      <w:r w:rsidRPr="00043AF0">
        <w:rPr>
          <w:rFonts w:ascii="Times New Roman" w:hAnsi="Times New Roman" w:cs="Times New Roman"/>
          <w:szCs w:val="24"/>
        </w:rPr>
        <w:t>Вожбальская</w:t>
      </w:r>
      <w:proofErr w:type="spellEnd"/>
      <w:r w:rsidRPr="00043AF0">
        <w:rPr>
          <w:rFonts w:ascii="Times New Roman" w:hAnsi="Times New Roman" w:cs="Times New Roman"/>
          <w:szCs w:val="24"/>
        </w:rPr>
        <w:t xml:space="preserve"> ООШ»</w:t>
      </w:r>
    </w:p>
    <w:p w:rsidR="00CC24A7" w:rsidRPr="00CC24A7" w:rsidRDefault="00CC24A7" w:rsidP="00CC24A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10 % первоклассников  нужно наблюдать с целью определения дальнейшего образовательного маршрута: индивидуальное обучение,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адаптированным образовательным программам.</w:t>
      </w:r>
    </w:p>
    <w:p w:rsidR="00CC24A7" w:rsidRPr="00043AF0" w:rsidRDefault="004732B9" w:rsidP="004732B9">
      <w:pPr>
        <w:jc w:val="center"/>
        <w:rPr>
          <w:rFonts w:ascii="Times New Roman" w:hAnsi="Times New Roman" w:cs="Times New Roman"/>
          <w:szCs w:val="24"/>
        </w:rPr>
      </w:pPr>
      <w:r w:rsidRPr="004732B9">
        <w:rPr>
          <w:rFonts w:ascii="Times New Roman" w:hAnsi="Times New Roman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8293677" cy="4892633"/>
            <wp:effectExtent l="19050" t="0" r="12123" b="3217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732B9" w:rsidRPr="00CC24A7" w:rsidRDefault="004732B9" w:rsidP="004732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24A7">
        <w:rPr>
          <w:rFonts w:ascii="Times New Roman" w:hAnsi="Times New Roman" w:cs="Times New Roman"/>
          <w:sz w:val="24"/>
          <w:szCs w:val="24"/>
        </w:rPr>
        <w:t xml:space="preserve">100 % </w:t>
      </w:r>
      <w:r w:rsidR="00F71E14">
        <w:rPr>
          <w:rFonts w:ascii="Times New Roman" w:hAnsi="Times New Roman" w:cs="Times New Roman"/>
          <w:sz w:val="24"/>
          <w:szCs w:val="24"/>
        </w:rPr>
        <w:t xml:space="preserve">показатель качества </w:t>
      </w:r>
      <w:r w:rsidRPr="00CC24A7">
        <w:rPr>
          <w:rFonts w:ascii="Times New Roman" w:hAnsi="Times New Roman" w:cs="Times New Roman"/>
          <w:sz w:val="24"/>
          <w:szCs w:val="24"/>
        </w:rPr>
        <w:t xml:space="preserve"> показали </w:t>
      </w:r>
      <w:r>
        <w:rPr>
          <w:rFonts w:ascii="Times New Roman" w:hAnsi="Times New Roman" w:cs="Times New Roman"/>
          <w:sz w:val="24"/>
          <w:szCs w:val="24"/>
        </w:rPr>
        <w:t>четыре</w:t>
      </w:r>
      <w:r w:rsidRPr="00CC24A7">
        <w:rPr>
          <w:rFonts w:ascii="Times New Roman" w:hAnsi="Times New Roman" w:cs="Times New Roman"/>
          <w:sz w:val="24"/>
          <w:szCs w:val="24"/>
        </w:rPr>
        <w:t xml:space="preserve"> школ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C24A7">
        <w:rPr>
          <w:rFonts w:ascii="Times New Roman" w:hAnsi="Times New Roman" w:cs="Times New Roman"/>
          <w:sz w:val="24"/>
          <w:szCs w:val="24"/>
        </w:rPr>
        <w:t>: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Великодворская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ООШ»,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Мосеевская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ООШ», МБОУ «Никольская ООШ им. Н. М. Рубцова»,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Погореловская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ООШ»</w:t>
      </w:r>
    </w:p>
    <w:p w:rsidR="004732B9" w:rsidRDefault="004732B9" w:rsidP="004732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24A7">
        <w:rPr>
          <w:rFonts w:ascii="Times New Roman" w:hAnsi="Times New Roman" w:cs="Times New Roman"/>
          <w:sz w:val="24"/>
          <w:szCs w:val="24"/>
        </w:rPr>
        <w:t>Выше районного показателя четыре школы: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Тотемская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СОШ № 1»,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Тотемская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СОШ № 3», «Юбилейная СОШ»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32B9">
        <w:rPr>
          <w:rFonts w:ascii="Times New Roman" w:hAnsi="Times New Roman" w:cs="Times New Roman"/>
          <w:sz w:val="24"/>
          <w:szCs w:val="24"/>
        </w:rPr>
        <w:t xml:space="preserve"> </w:t>
      </w:r>
      <w:r w:rsidRPr="00CC24A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Верхнетолшменская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ООШ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732B9" w:rsidRPr="00CC24A7" w:rsidRDefault="004732B9" w:rsidP="004732B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C24A7">
        <w:rPr>
          <w:rFonts w:ascii="Times New Roman" w:hAnsi="Times New Roman" w:cs="Times New Roman"/>
          <w:sz w:val="24"/>
          <w:szCs w:val="24"/>
        </w:rPr>
        <w:t xml:space="preserve">Ниже районного показателя </w:t>
      </w:r>
      <w:r w:rsidR="00F71E14">
        <w:rPr>
          <w:rFonts w:ascii="Times New Roman" w:hAnsi="Times New Roman" w:cs="Times New Roman"/>
          <w:sz w:val="24"/>
          <w:szCs w:val="24"/>
        </w:rPr>
        <w:t>пять школ</w:t>
      </w:r>
      <w:r w:rsidRPr="00CC24A7">
        <w:rPr>
          <w:rFonts w:ascii="Times New Roman" w:hAnsi="Times New Roman" w:cs="Times New Roman"/>
          <w:sz w:val="24"/>
          <w:szCs w:val="24"/>
        </w:rPr>
        <w:t>: МБОУ «</w:t>
      </w:r>
      <w:proofErr w:type="spellStart"/>
      <w:r w:rsidRPr="00CC24A7">
        <w:rPr>
          <w:rFonts w:ascii="Times New Roman" w:hAnsi="Times New Roman" w:cs="Times New Roman"/>
          <w:sz w:val="24"/>
          <w:szCs w:val="24"/>
        </w:rPr>
        <w:t>Тотемская</w:t>
      </w:r>
      <w:proofErr w:type="spellEnd"/>
      <w:r w:rsidRPr="00CC24A7">
        <w:rPr>
          <w:rFonts w:ascii="Times New Roman" w:hAnsi="Times New Roman" w:cs="Times New Roman"/>
          <w:sz w:val="24"/>
          <w:szCs w:val="24"/>
        </w:rPr>
        <w:t xml:space="preserve"> СОШ № 2», МБОУ «Советская ООШ»МБОУ»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3AF0">
        <w:rPr>
          <w:rFonts w:ascii="Times New Roman" w:hAnsi="Times New Roman" w:cs="Times New Roman"/>
          <w:szCs w:val="24"/>
        </w:rPr>
        <w:t>МБОУ «</w:t>
      </w:r>
      <w:proofErr w:type="spellStart"/>
      <w:r w:rsidRPr="00043AF0">
        <w:rPr>
          <w:rFonts w:ascii="Times New Roman" w:hAnsi="Times New Roman" w:cs="Times New Roman"/>
          <w:szCs w:val="24"/>
        </w:rPr>
        <w:t>Вожбальская</w:t>
      </w:r>
      <w:proofErr w:type="spellEnd"/>
      <w:r w:rsidRPr="00043AF0">
        <w:rPr>
          <w:rFonts w:ascii="Times New Roman" w:hAnsi="Times New Roman" w:cs="Times New Roman"/>
          <w:szCs w:val="24"/>
        </w:rPr>
        <w:t xml:space="preserve"> ООШ»</w:t>
      </w:r>
      <w:r w:rsidR="00F71E14">
        <w:rPr>
          <w:rFonts w:ascii="Times New Roman" w:hAnsi="Times New Roman" w:cs="Times New Roman"/>
          <w:szCs w:val="24"/>
        </w:rPr>
        <w:t>,</w:t>
      </w:r>
      <w:r w:rsidRPr="004732B9">
        <w:rPr>
          <w:rFonts w:ascii="Times New Roman" w:hAnsi="Times New Roman" w:cs="Times New Roman"/>
          <w:sz w:val="24"/>
          <w:szCs w:val="24"/>
        </w:rPr>
        <w:t xml:space="preserve"> </w:t>
      </w:r>
      <w:r w:rsidRPr="00CC24A7">
        <w:rPr>
          <w:rFonts w:ascii="Times New Roman" w:hAnsi="Times New Roman" w:cs="Times New Roman"/>
          <w:sz w:val="24"/>
          <w:szCs w:val="24"/>
        </w:rPr>
        <w:t>МБОУ «Начальная школа – детский сад п</w:t>
      </w:r>
      <w:proofErr w:type="gramStart"/>
      <w:r w:rsidRPr="00CC24A7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CC24A7">
        <w:rPr>
          <w:rFonts w:ascii="Times New Roman" w:hAnsi="Times New Roman" w:cs="Times New Roman"/>
          <w:sz w:val="24"/>
          <w:szCs w:val="24"/>
        </w:rPr>
        <w:t>екстильщики»</w:t>
      </w:r>
      <w:r w:rsidR="00F71E14">
        <w:rPr>
          <w:rFonts w:ascii="Times New Roman" w:hAnsi="Times New Roman" w:cs="Times New Roman"/>
          <w:sz w:val="24"/>
          <w:szCs w:val="24"/>
        </w:rPr>
        <w:t xml:space="preserve">, </w:t>
      </w:r>
      <w:r w:rsidR="00F71E14" w:rsidRPr="00043AF0">
        <w:rPr>
          <w:rFonts w:ascii="Times New Roman" w:hAnsi="Times New Roman" w:cs="Times New Roman"/>
          <w:szCs w:val="24"/>
        </w:rPr>
        <w:t>МБОУ «Калининская ООШ»</w:t>
      </w:r>
      <w:r w:rsidR="00F71E14">
        <w:rPr>
          <w:rFonts w:ascii="Times New Roman" w:hAnsi="Times New Roman" w:cs="Times New Roman"/>
          <w:szCs w:val="24"/>
        </w:rPr>
        <w:t>.</w:t>
      </w:r>
    </w:p>
    <w:p w:rsidR="004732B9" w:rsidRDefault="004732B9" w:rsidP="004732B9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62608" w:rsidRPr="004732B9" w:rsidRDefault="004732B9" w:rsidP="004732B9">
      <w:pPr>
        <w:pStyle w:val="a4"/>
        <w:numPr>
          <w:ilvl w:val="0"/>
          <w:numId w:val="1"/>
        </w:numPr>
        <w:tabs>
          <w:tab w:val="left" w:pos="2768"/>
        </w:tabs>
        <w:jc w:val="both"/>
        <w:rPr>
          <w:rFonts w:ascii="Times New Roman" w:hAnsi="Times New Roman" w:cs="Times New Roman"/>
          <w:sz w:val="28"/>
          <w:szCs w:val="24"/>
        </w:rPr>
      </w:pPr>
      <w:r w:rsidRPr="004732B9">
        <w:rPr>
          <w:rFonts w:ascii="Times New Roman" w:hAnsi="Times New Roman" w:cs="Times New Roman"/>
          <w:sz w:val="28"/>
          <w:szCs w:val="24"/>
        </w:rPr>
        <w:lastRenderedPageBreak/>
        <w:t>Качественная характеристика  выполнения комплексной работы в 1-х классах</w:t>
      </w:r>
    </w:p>
    <w:tbl>
      <w:tblPr>
        <w:tblStyle w:val="a3"/>
        <w:tblW w:w="5000" w:type="pct"/>
        <w:tblLook w:val="04A0"/>
      </w:tblPr>
      <w:tblGrid>
        <w:gridCol w:w="2253"/>
        <w:gridCol w:w="953"/>
        <w:gridCol w:w="953"/>
        <w:gridCol w:w="949"/>
        <w:gridCol w:w="949"/>
        <w:gridCol w:w="949"/>
        <w:gridCol w:w="949"/>
        <w:gridCol w:w="949"/>
        <w:gridCol w:w="949"/>
        <w:gridCol w:w="949"/>
        <w:gridCol w:w="965"/>
        <w:gridCol w:w="965"/>
        <w:gridCol w:w="965"/>
        <w:gridCol w:w="965"/>
        <w:gridCol w:w="952"/>
      </w:tblGrid>
      <w:tr w:rsidR="00543DD7" w:rsidRPr="00543DD7" w:rsidTr="00E45AFD">
        <w:tc>
          <w:tcPr>
            <w:tcW w:w="721" w:type="pct"/>
          </w:tcPr>
          <w:p w:rsidR="00543DD7" w:rsidRPr="00543DD7" w:rsidRDefault="00F71E14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школы</w:t>
            </w:r>
          </w:p>
        </w:tc>
        <w:tc>
          <w:tcPr>
            <w:tcW w:w="305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5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4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4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4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4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4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4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4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9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9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9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9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5" w:type="pct"/>
          </w:tcPr>
          <w:p w:rsidR="00543DD7" w:rsidRPr="00543DD7" w:rsidRDefault="00543DD7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DD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</w:tr>
      <w:tr w:rsidR="00F71E14" w:rsidRPr="00543DD7" w:rsidTr="00F71E14">
        <w:tc>
          <w:tcPr>
            <w:tcW w:w="721" w:type="pct"/>
          </w:tcPr>
          <w:p w:rsidR="00F71E14" w:rsidRDefault="00F71E14" w:rsidP="00987DF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9" w:type="pct"/>
            <w:gridSpan w:val="14"/>
          </w:tcPr>
          <w:p w:rsidR="00F71E14" w:rsidRPr="00F71E14" w:rsidRDefault="00F71E14" w:rsidP="00F71E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1E14">
              <w:rPr>
                <w:rFonts w:ascii="Times New Roman" w:hAnsi="Times New Roman" w:cs="Times New Roman"/>
                <w:b/>
                <w:sz w:val="20"/>
                <w:szCs w:val="20"/>
              </w:rPr>
              <w:t>ПРОЦЕНТ  ВЫПОЛНЕНИЯ ЗАДАНИЙ</w:t>
            </w:r>
          </w:p>
        </w:tc>
      </w:tr>
      <w:tr w:rsidR="00543DD7" w:rsidRPr="00630EC9" w:rsidTr="00E45AFD">
        <w:tc>
          <w:tcPr>
            <w:tcW w:w="721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30EC9">
              <w:rPr>
                <w:rFonts w:ascii="Times New Roman" w:hAnsi="Times New Roman" w:cs="Times New Roman"/>
              </w:rPr>
              <w:t>Тотемская</w:t>
            </w:r>
            <w:proofErr w:type="spellEnd"/>
            <w:r w:rsidRPr="00630EC9">
              <w:rPr>
                <w:rFonts w:ascii="Times New Roman" w:hAnsi="Times New Roman" w:cs="Times New Roman"/>
              </w:rPr>
              <w:t xml:space="preserve"> СОШ № 1»</w:t>
            </w:r>
          </w:p>
        </w:tc>
        <w:tc>
          <w:tcPr>
            <w:tcW w:w="305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79%</w:t>
            </w:r>
          </w:p>
        </w:tc>
        <w:tc>
          <w:tcPr>
            <w:tcW w:w="305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84 %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98 %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73%</w:t>
            </w:r>
          </w:p>
        </w:tc>
        <w:tc>
          <w:tcPr>
            <w:tcW w:w="309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83 %</w:t>
            </w:r>
          </w:p>
        </w:tc>
        <w:tc>
          <w:tcPr>
            <w:tcW w:w="309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86 %</w:t>
            </w:r>
          </w:p>
        </w:tc>
        <w:tc>
          <w:tcPr>
            <w:tcW w:w="309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309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82 %</w:t>
            </w:r>
          </w:p>
        </w:tc>
        <w:tc>
          <w:tcPr>
            <w:tcW w:w="305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83%</w:t>
            </w:r>
          </w:p>
        </w:tc>
      </w:tr>
      <w:tr w:rsidR="00543DD7" w:rsidRPr="00630EC9" w:rsidTr="00E45AFD">
        <w:tc>
          <w:tcPr>
            <w:tcW w:w="721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30EC9">
              <w:rPr>
                <w:rFonts w:ascii="Times New Roman" w:hAnsi="Times New Roman" w:cs="Times New Roman"/>
              </w:rPr>
              <w:t>Тотемская</w:t>
            </w:r>
            <w:proofErr w:type="spellEnd"/>
            <w:r w:rsidRPr="00630EC9">
              <w:rPr>
                <w:rFonts w:ascii="Times New Roman" w:hAnsi="Times New Roman" w:cs="Times New Roman"/>
              </w:rPr>
              <w:t xml:space="preserve"> СОШ № 2»</w:t>
            </w:r>
          </w:p>
        </w:tc>
        <w:tc>
          <w:tcPr>
            <w:tcW w:w="305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305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91%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74%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48%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84%</w:t>
            </w:r>
          </w:p>
        </w:tc>
        <w:tc>
          <w:tcPr>
            <w:tcW w:w="304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309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309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309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309" w:type="pct"/>
          </w:tcPr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79%</w:t>
            </w:r>
          </w:p>
          <w:p w:rsidR="00543DD7" w:rsidRPr="00630EC9" w:rsidRDefault="00543DD7" w:rsidP="00630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543DD7" w:rsidRPr="00630EC9" w:rsidRDefault="00A9277E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72%</w:t>
            </w:r>
          </w:p>
        </w:tc>
      </w:tr>
      <w:tr w:rsidR="00630EC9" w:rsidRPr="00630EC9" w:rsidTr="00E45AFD">
        <w:tc>
          <w:tcPr>
            <w:tcW w:w="721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МБОУ  «</w:t>
            </w:r>
            <w:proofErr w:type="spellStart"/>
            <w:r w:rsidRPr="00630EC9">
              <w:rPr>
                <w:rFonts w:ascii="Times New Roman" w:hAnsi="Times New Roman" w:cs="Times New Roman"/>
              </w:rPr>
              <w:t>Тотемская</w:t>
            </w:r>
            <w:proofErr w:type="spellEnd"/>
            <w:r w:rsidRPr="00630EC9">
              <w:rPr>
                <w:rFonts w:ascii="Times New Roman" w:hAnsi="Times New Roman" w:cs="Times New Roman"/>
              </w:rPr>
              <w:t xml:space="preserve"> СОШ № 3»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75%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76%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49%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69%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51%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54%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63%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72%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73%</w:t>
            </w:r>
          </w:p>
        </w:tc>
      </w:tr>
      <w:tr w:rsidR="00630EC9" w:rsidRPr="00630EC9" w:rsidTr="00E45AFD">
        <w:tc>
          <w:tcPr>
            <w:tcW w:w="721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МБОУ  «Юбилейная СОШ»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90%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95%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88%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55%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86%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62%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81%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81%</w:t>
            </w:r>
          </w:p>
        </w:tc>
      </w:tr>
      <w:tr w:rsidR="00630EC9" w:rsidRPr="00630EC9" w:rsidTr="00E45AFD">
        <w:tc>
          <w:tcPr>
            <w:tcW w:w="721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МБОУ «Советская ООШ»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59%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78%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93%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61%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52%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83%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77%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71%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70%</w:t>
            </w:r>
          </w:p>
        </w:tc>
      </w:tr>
      <w:tr w:rsidR="00630EC9" w:rsidRPr="00630EC9" w:rsidTr="00E45AFD">
        <w:tc>
          <w:tcPr>
            <w:tcW w:w="721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30EC9">
              <w:rPr>
                <w:rFonts w:ascii="Times New Roman" w:hAnsi="Times New Roman" w:cs="Times New Roman"/>
              </w:rPr>
              <w:t>Великодворская</w:t>
            </w:r>
            <w:proofErr w:type="spellEnd"/>
            <w:r w:rsidRPr="00630EC9"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94%</w:t>
            </w:r>
          </w:p>
        </w:tc>
      </w:tr>
      <w:tr w:rsidR="00630EC9" w:rsidRPr="00630EC9" w:rsidTr="00E45AFD">
        <w:tc>
          <w:tcPr>
            <w:tcW w:w="721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630EC9">
              <w:rPr>
                <w:rFonts w:ascii="Times New Roman" w:hAnsi="Times New Roman" w:cs="Times New Roman"/>
              </w:rPr>
              <w:t>Верхнетолшменская</w:t>
            </w:r>
            <w:proofErr w:type="spellEnd"/>
            <w:r w:rsidRPr="00630EC9">
              <w:rPr>
                <w:rFonts w:ascii="Times New Roman" w:hAnsi="Times New Roman" w:cs="Times New Roman"/>
              </w:rPr>
              <w:t xml:space="preserve"> ООШ»</w:t>
            </w:r>
          </w:p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304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33%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309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67%</w:t>
            </w:r>
          </w:p>
        </w:tc>
        <w:tc>
          <w:tcPr>
            <w:tcW w:w="305" w:type="pct"/>
          </w:tcPr>
          <w:p w:rsidR="00630EC9" w:rsidRPr="00630EC9" w:rsidRDefault="00630EC9" w:rsidP="00630EC9">
            <w:pPr>
              <w:jc w:val="center"/>
              <w:rPr>
                <w:rFonts w:ascii="Times New Roman" w:hAnsi="Times New Roman" w:cs="Times New Roman"/>
              </w:rPr>
            </w:pPr>
            <w:r w:rsidRPr="00630EC9">
              <w:rPr>
                <w:rFonts w:ascii="Times New Roman" w:hAnsi="Times New Roman" w:cs="Times New Roman"/>
              </w:rPr>
              <w:t>54%</w:t>
            </w:r>
          </w:p>
        </w:tc>
      </w:tr>
      <w:tr w:rsidR="00E45AFD" w:rsidRPr="00630EC9" w:rsidTr="00E45AFD">
        <w:tc>
          <w:tcPr>
            <w:tcW w:w="721" w:type="pct"/>
          </w:tcPr>
          <w:p w:rsidR="00E45AFD" w:rsidRPr="00630EC9" w:rsidRDefault="00E45AFD" w:rsidP="00630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Вожбальская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05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305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04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04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04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304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304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304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04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309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309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309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309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305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</w:tr>
      <w:tr w:rsidR="00E45AFD" w:rsidRPr="00630EC9" w:rsidTr="00E45AFD">
        <w:tc>
          <w:tcPr>
            <w:tcW w:w="721" w:type="pct"/>
          </w:tcPr>
          <w:p w:rsidR="00E45AFD" w:rsidRDefault="00E45AFD" w:rsidP="00630E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«Калининская ООШ»</w:t>
            </w:r>
          </w:p>
        </w:tc>
        <w:tc>
          <w:tcPr>
            <w:tcW w:w="305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05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09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309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09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09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5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66%</w:t>
            </w:r>
          </w:p>
        </w:tc>
      </w:tr>
      <w:tr w:rsidR="00E45AFD" w:rsidRPr="00630EC9" w:rsidTr="00E45AFD">
        <w:tc>
          <w:tcPr>
            <w:tcW w:w="721" w:type="pct"/>
          </w:tcPr>
          <w:p w:rsidR="00E45AFD" w:rsidRDefault="00E45AFD" w:rsidP="00987D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Мосеевская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305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5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4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9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9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9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9" w:type="pct"/>
          </w:tcPr>
          <w:p w:rsidR="00E45AFD" w:rsidRPr="00D30044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45C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5" w:type="pct"/>
          </w:tcPr>
          <w:p w:rsidR="00E45AFD" w:rsidRDefault="00E45AFD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84%</w:t>
            </w:r>
          </w:p>
        </w:tc>
      </w:tr>
      <w:tr w:rsidR="00C874EE" w:rsidRPr="00630EC9" w:rsidTr="00E45AFD">
        <w:tc>
          <w:tcPr>
            <w:tcW w:w="721" w:type="pct"/>
          </w:tcPr>
          <w:p w:rsidR="00C874EE" w:rsidRPr="00C874EE" w:rsidRDefault="00C874EE" w:rsidP="00C874EE">
            <w:pPr>
              <w:jc w:val="center"/>
              <w:rPr>
                <w:rFonts w:ascii="Times New Roman" w:hAnsi="Times New Roman" w:cs="Times New Roman"/>
              </w:rPr>
            </w:pPr>
            <w:r w:rsidRPr="00C874EE">
              <w:rPr>
                <w:rFonts w:ascii="Times New Roman" w:hAnsi="Times New Roman" w:cs="Times New Roman"/>
              </w:rPr>
              <w:t>МБОУ «Никольская ООШ им. Н. М. Рубцова»</w:t>
            </w:r>
          </w:p>
          <w:p w:rsidR="00C874EE" w:rsidRPr="00C874EE" w:rsidRDefault="00C874EE" w:rsidP="00C87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5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309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9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9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67%</w:t>
            </w:r>
          </w:p>
        </w:tc>
        <w:tc>
          <w:tcPr>
            <w:tcW w:w="309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5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94%</w:t>
            </w:r>
          </w:p>
        </w:tc>
      </w:tr>
      <w:tr w:rsidR="00C874EE" w:rsidRPr="00630EC9" w:rsidTr="00E45AFD">
        <w:tc>
          <w:tcPr>
            <w:tcW w:w="721" w:type="pct"/>
          </w:tcPr>
          <w:p w:rsidR="00C874EE" w:rsidRPr="00C874EE" w:rsidRDefault="00C874EE" w:rsidP="00C874EE">
            <w:pPr>
              <w:jc w:val="center"/>
              <w:rPr>
                <w:rFonts w:ascii="Times New Roman" w:hAnsi="Times New Roman" w:cs="Times New Roman"/>
              </w:rPr>
            </w:pPr>
            <w:r w:rsidRPr="00C874E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C874EE">
              <w:rPr>
                <w:rFonts w:ascii="Times New Roman" w:hAnsi="Times New Roman" w:cs="Times New Roman"/>
              </w:rPr>
              <w:t>Погореловская</w:t>
            </w:r>
            <w:proofErr w:type="spellEnd"/>
            <w:r w:rsidRPr="00C874EE">
              <w:rPr>
                <w:rFonts w:ascii="Times New Roman" w:hAnsi="Times New Roman" w:cs="Times New Roman"/>
              </w:rPr>
              <w:t xml:space="preserve"> ООШ»</w:t>
            </w:r>
          </w:p>
          <w:p w:rsidR="00C874EE" w:rsidRPr="00C874EE" w:rsidRDefault="00C874EE" w:rsidP="00C87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05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9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309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9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309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305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</w:tr>
      <w:tr w:rsidR="00C874EE" w:rsidRPr="00630EC9" w:rsidTr="00E45AFD">
        <w:tc>
          <w:tcPr>
            <w:tcW w:w="721" w:type="pct"/>
          </w:tcPr>
          <w:p w:rsidR="00C874EE" w:rsidRPr="00C874EE" w:rsidRDefault="00C874EE" w:rsidP="00C874EE">
            <w:pPr>
              <w:jc w:val="center"/>
              <w:rPr>
                <w:rFonts w:ascii="Times New Roman" w:hAnsi="Times New Roman" w:cs="Times New Roman"/>
              </w:rPr>
            </w:pPr>
            <w:r w:rsidRPr="00C874EE">
              <w:rPr>
                <w:rFonts w:ascii="Times New Roman" w:hAnsi="Times New Roman" w:cs="Times New Roman"/>
              </w:rPr>
              <w:t>МБОУ «Началь</w:t>
            </w:r>
            <w:r>
              <w:rPr>
                <w:rFonts w:ascii="Times New Roman" w:hAnsi="Times New Roman" w:cs="Times New Roman"/>
              </w:rPr>
              <w:t>ная школа – детский сад п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C874EE">
              <w:rPr>
                <w:rFonts w:ascii="Times New Roman" w:hAnsi="Times New Roman" w:cs="Times New Roman"/>
              </w:rPr>
              <w:t>Т</w:t>
            </w:r>
            <w:proofErr w:type="gramEnd"/>
            <w:r w:rsidRPr="00C874EE">
              <w:rPr>
                <w:rFonts w:ascii="Times New Roman" w:hAnsi="Times New Roman" w:cs="Times New Roman"/>
              </w:rPr>
              <w:t>екстильщики»</w:t>
            </w:r>
          </w:p>
          <w:p w:rsidR="00C874EE" w:rsidRPr="00C874EE" w:rsidRDefault="00C874EE" w:rsidP="00C874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46%</w:t>
            </w:r>
          </w:p>
        </w:tc>
        <w:tc>
          <w:tcPr>
            <w:tcW w:w="305" w:type="pct"/>
          </w:tcPr>
          <w:p w:rsidR="00C874EE" w:rsidRDefault="00206E96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874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304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309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309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309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309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69%</w:t>
            </w:r>
          </w:p>
        </w:tc>
        <w:tc>
          <w:tcPr>
            <w:tcW w:w="305" w:type="pct"/>
          </w:tcPr>
          <w:p w:rsidR="00C874EE" w:rsidRDefault="00C874EE" w:rsidP="00987D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73%</w:t>
            </w:r>
          </w:p>
        </w:tc>
      </w:tr>
      <w:tr w:rsidR="00645C92" w:rsidRPr="004732B9" w:rsidTr="00E45AFD">
        <w:tc>
          <w:tcPr>
            <w:tcW w:w="721" w:type="pct"/>
          </w:tcPr>
          <w:p w:rsidR="00645C92" w:rsidRPr="004732B9" w:rsidRDefault="00645C92" w:rsidP="00C874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732B9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305" w:type="pct"/>
          </w:tcPr>
          <w:p w:rsidR="00645C92" w:rsidRPr="004732B9" w:rsidRDefault="00645C92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69%</w:t>
            </w:r>
          </w:p>
        </w:tc>
        <w:tc>
          <w:tcPr>
            <w:tcW w:w="305" w:type="pct"/>
          </w:tcPr>
          <w:p w:rsidR="00645C92" w:rsidRPr="004732B9" w:rsidRDefault="00645C92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90%</w:t>
            </w:r>
          </w:p>
        </w:tc>
        <w:tc>
          <w:tcPr>
            <w:tcW w:w="304" w:type="pct"/>
          </w:tcPr>
          <w:p w:rsidR="00645C92" w:rsidRPr="004732B9" w:rsidRDefault="00645C92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85%</w:t>
            </w:r>
          </w:p>
        </w:tc>
        <w:tc>
          <w:tcPr>
            <w:tcW w:w="304" w:type="pct"/>
          </w:tcPr>
          <w:p w:rsidR="00645C92" w:rsidRPr="004732B9" w:rsidRDefault="00645C92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92%</w:t>
            </w:r>
          </w:p>
        </w:tc>
        <w:tc>
          <w:tcPr>
            <w:tcW w:w="304" w:type="pct"/>
          </w:tcPr>
          <w:p w:rsidR="00645C92" w:rsidRPr="004732B9" w:rsidRDefault="00645C92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81%</w:t>
            </w:r>
          </w:p>
        </w:tc>
        <w:tc>
          <w:tcPr>
            <w:tcW w:w="304" w:type="pct"/>
          </w:tcPr>
          <w:p w:rsidR="00645C92" w:rsidRPr="004732B9" w:rsidRDefault="00645C92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  <w:tc>
          <w:tcPr>
            <w:tcW w:w="304" w:type="pct"/>
          </w:tcPr>
          <w:p w:rsidR="00645C92" w:rsidRPr="004732B9" w:rsidRDefault="00645C92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57%</w:t>
            </w:r>
          </w:p>
        </w:tc>
        <w:tc>
          <w:tcPr>
            <w:tcW w:w="304" w:type="pct"/>
          </w:tcPr>
          <w:p w:rsidR="00645C92" w:rsidRPr="004732B9" w:rsidRDefault="00645C92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80%</w:t>
            </w:r>
          </w:p>
        </w:tc>
        <w:tc>
          <w:tcPr>
            <w:tcW w:w="304" w:type="pct"/>
          </w:tcPr>
          <w:p w:rsidR="00645C92" w:rsidRPr="004732B9" w:rsidRDefault="00645C92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65%</w:t>
            </w:r>
          </w:p>
        </w:tc>
        <w:tc>
          <w:tcPr>
            <w:tcW w:w="309" w:type="pct"/>
          </w:tcPr>
          <w:p w:rsidR="00645C92" w:rsidRPr="004732B9" w:rsidRDefault="000347D0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67%</w:t>
            </w:r>
          </w:p>
        </w:tc>
        <w:tc>
          <w:tcPr>
            <w:tcW w:w="309" w:type="pct"/>
          </w:tcPr>
          <w:p w:rsidR="00645C92" w:rsidRPr="004732B9" w:rsidRDefault="000347D0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76%</w:t>
            </w:r>
          </w:p>
        </w:tc>
        <w:tc>
          <w:tcPr>
            <w:tcW w:w="309" w:type="pct"/>
          </w:tcPr>
          <w:p w:rsidR="00645C92" w:rsidRPr="004732B9" w:rsidRDefault="000347D0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77%</w:t>
            </w:r>
          </w:p>
        </w:tc>
        <w:tc>
          <w:tcPr>
            <w:tcW w:w="309" w:type="pct"/>
          </w:tcPr>
          <w:p w:rsidR="00645C92" w:rsidRPr="004732B9" w:rsidRDefault="000347D0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76%</w:t>
            </w:r>
          </w:p>
        </w:tc>
        <w:tc>
          <w:tcPr>
            <w:tcW w:w="305" w:type="pct"/>
          </w:tcPr>
          <w:p w:rsidR="00645C92" w:rsidRPr="004732B9" w:rsidRDefault="000347D0" w:rsidP="00987D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2B9">
              <w:rPr>
                <w:rFonts w:ascii="Times New Roman" w:hAnsi="Times New Roman" w:cs="Times New Roman"/>
                <w:b/>
                <w:sz w:val="24"/>
                <w:szCs w:val="24"/>
              </w:rPr>
              <w:t>75%</w:t>
            </w:r>
          </w:p>
        </w:tc>
      </w:tr>
    </w:tbl>
    <w:p w:rsidR="00206E96" w:rsidRPr="00F71E14" w:rsidRDefault="00206E96" w:rsidP="009670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14">
        <w:rPr>
          <w:rFonts w:ascii="Times New Roman" w:hAnsi="Times New Roman" w:cs="Times New Roman"/>
          <w:sz w:val="24"/>
          <w:szCs w:val="24"/>
        </w:rPr>
        <w:lastRenderedPageBreak/>
        <w:t xml:space="preserve">Ранжирование выполнения заданий (от успешно выполненных к </w:t>
      </w:r>
      <w:proofErr w:type="gramStart"/>
      <w:r w:rsidRPr="00F71E14">
        <w:rPr>
          <w:rFonts w:ascii="Times New Roman" w:hAnsi="Times New Roman" w:cs="Times New Roman"/>
          <w:sz w:val="24"/>
          <w:szCs w:val="24"/>
        </w:rPr>
        <w:t>самым</w:t>
      </w:r>
      <w:proofErr w:type="gramEnd"/>
      <w:r w:rsidRPr="00F71E14">
        <w:rPr>
          <w:rFonts w:ascii="Times New Roman" w:hAnsi="Times New Roman" w:cs="Times New Roman"/>
          <w:sz w:val="24"/>
          <w:szCs w:val="24"/>
        </w:rPr>
        <w:t xml:space="preserve"> трудным)</w:t>
      </w:r>
    </w:p>
    <w:p w:rsidR="00206E96" w:rsidRPr="00F71E14" w:rsidRDefault="00206E96" w:rsidP="009670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14">
        <w:rPr>
          <w:rFonts w:ascii="Times New Roman" w:hAnsi="Times New Roman" w:cs="Times New Roman"/>
          <w:sz w:val="24"/>
          <w:szCs w:val="24"/>
        </w:rPr>
        <w:t>92% - задание № 4 (понимание содержания текста)</w:t>
      </w:r>
    </w:p>
    <w:p w:rsidR="00206E96" w:rsidRPr="00F71E14" w:rsidRDefault="00206E96" w:rsidP="009670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14">
        <w:rPr>
          <w:rFonts w:ascii="Times New Roman" w:hAnsi="Times New Roman" w:cs="Times New Roman"/>
          <w:sz w:val="24"/>
          <w:szCs w:val="24"/>
        </w:rPr>
        <w:t>90% - задание № 2 (смысловое чтение)</w:t>
      </w:r>
    </w:p>
    <w:p w:rsidR="00206E96" w:rsidRPr="00F71E14" w:rsidRDefault="00206E96" w:rsidP="009670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14">
        <w:rPr>
          <w:rFonts w:ascii="Times New Roman" w:hAnsi="Times New Roman" w:cs="Times New Roman"/>
          <w:sz w:val="24"/>
          <w:szCs w:val="24"/>
        </w:rPr>
        <w:t>85% - задание № 3 (понимание содержания текста)</w:t>
      </w:r>
    </w:p>
    <w:p w:rsidR="00206E96" w:rsidRPr="00F71E14" w:rsidRDefault="00206E96" w:rsidP="009670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14">
        <w:rPr>
          <w:rFonts w:ascii="Times New Roman" w:hAnsi="Times New Roman" w:cs="Times New Roman"/>
          <w:sz w:val="24"/>
          <w:szCs w:val="24"/>
        </w:rPr>
        <w:t>81% - задание № 5 (русский язык, деление на слоги)</w:t>
      </w:r>
    </w:p>
    <w:p w:rsidR="00206E96" w:rsidRPr="00F71E14" w:rsidRDefault="00206E96" w:rsidP="009670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14">
        <w:rPr>
          <w:rFonts w:ascii="Times New Roman" w:hAnsi="Times New Roman" w:cs="Times New Roman"/>
          <w:sz w:val="24"/>
          <w:szCs w:val="24"/>
        </w:rPr>
        <w:t>80% - задание № 8 (математика, умение пересчитать предметы в пределах 20)</w:t>
      </w:r>
    </w:p>
    <w:p w:rsidR="00206E96" w:rsidRPr="00F71E14" w:rsidRDefault="00206E96" w:rsidP="009670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14">
        <w:rPr>
          <w:rFonts w:ascii="Times New Roman" w:hAnsi="Times New Roman" w:cs="Times New Roman"/>
          <w:sz w:val="24"/>
          <w:szCs w:val="24"/>
        </w:rPr>
        <w:t>77% -задание № 12 (умение читать информацию, представленную в виде схемы, умение классифицировать объекты природы)</w:t>
      </w:r>
    </w:p>
    <w:p w:rsidR="000A5700" w:rsidRPr="00F71E14" w:rsidRDefault="000A5700" w:rsidP="009670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14">
        <w:rPr>
          <w:rFonts w:ascii="Times New Roman" w:hAnsi="Times New Roman" w:cs="Times New Roman"/>
          <w:sz w:val="24"/>
          <w:szCs w:val="24"/>
        </w:rPr>
        <w:t>76 % - задание №  11, 13 (умение классифицировать объекты природы, наличие первоначальных представлений о природных объектах)</w:t>
      </w:r>
      <w:bookmarkStart w:id="0" w:name="_GoBack"/>
      <w:bookmarkEnd w:id="0"/>
    </w:p>
    <w:p w:rsidR="000A5700" w:rsidRPr="00F71E14" w:rsidRDefault="000A5700" w:rsidP="009670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14">
        <w:rPr>
          <w:rFonts w:ascii="Times New Roman" w:hAnsi="Times New Roman" w:cs="Times New Roman"/>
          <w:sz w:val="24"/>
          <w:szCs w:val="24"/>
        </w:rPr>
        <w:t>69 % - задание № 1 (работа с текстом, установление последовательности событий)</w:t>
      </w:r>
    </w:p>
    <w:p w:rsidR="000A5700" w:rsidRPr="00F71E14" w:rsidRDefault="000A5700" w:rsidP="009670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14">
        <w:rPr>
          <w:rFonts w:ascii="Times New Roman" w:hAnsi="Times New Roman" w:cs="Times New Roman"/>
          <w:sz w:val="24"/>
          <w:szCs w:val="24"/>
        </w:rPr>
        <w:t>67% - задание № 10 (умение установить закономерность)</w:t>
      </w:r>
    </w:p>
    <w:p w:rsidR="000A5700" w:rsidRPr="00F71E14" w:rsidRDefault="000A5700" w:rsidP="009670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1E14">
        <w:rPr>
          <w:rFonts w:ascii="Times New Roman" w:hAnsi="Times New Roman" w:cs="Times New Roman"/>
          <w:sz w:val="24"/>
          <w:szCs w:val="24"/>
        </w:rPr>
        <w:t>65% - задание № 6, 9 (русский язык, правописание, умение работать с табличной формой информации  и  умение решать задачу на разностное сравнение)</w:t>
      </w:r>
    </w:p>
    <w:p w:rsidR="000A5700" w:rsidRDefault="00F71E14" w:rsidP="009670C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 практически со всеми заданиями первоклассники справились на повышенном и высоком уровне  (выше 66%)</w:t>
      </w:r>
    </w:p>
    <w:p w:rsidR="009670CC" w:rsidRPr="009670CC" w:rsidRDefault="00F71E14" w:rsidP="009670CC">
      <w:pPr>
        <w:pStyle w:val="1"/>
        <w:shd w:val="clear" w:color="auto" w:fill="FFFFFF"/>
        <w:spacing w:before="0" w:beforeAutospacing="0" w:after="120" w:afterAutospacing="0" w:line="360" w:lineRule="auto"/>
        <w:jc w:val="both"/>
        <w:rPr>
          <w:b w:val="0"/>
          <w:bCs w:val="0"/>
          <w:color w:val="000000" w:themeColor="text1"/>
          <w:sz w:val="24"/>
          <w:szCs w:val="24"/>
        </w:rPr>
      </w:pPr>
      <w:r w:rsidRPr="009670CC">
        <w:rPr>
          <w:b w:val="0"/>
          <w:color w:val="000000" w:themeColor="text1"/>
          <w:sz w:val="24"/>
          <w:szCs w:val="24"/>
        </w:rPr>
        <w:t xml:space="preserve">Необходимо рассмотреть на школьных методических объединениях вопросы: 1. </w:t>
      </w:r>
      <w:r w:rsidRPr="009670CC">
        <w:rPr>
          <w:b w:val="0"/>
          <w:bCs w:val="0"/>
          <w:color w:val="000000" w:themeColor="text1"/>
          <w:sz w:val="24"/>
          <w:szCs w:val="24"/>
          <w:shd w:val="clear" w:color="auto" w:fill="FFFFFF"/>
        </w:rPr>
        <w:t xml:space="preserve">Формирование учебных умений младших школьников в процессе обучения решению текстовых задач. 2. </w:t>
      </w:r>
      <w:r w:rsidR="009670CC" w:rsidRPr="009670CC">
        <w:rPr>
          <w:b w:val="0"/>
          <w:bCs w:val="0"/>
          <w:color w:val="000000" w:themeColor="text1"/>
          <w:sz w:val="24"/>
          <w:szCs w:val="24"/>
        </w:rPr>
        <w:t>Организация работы с информацией в начальной школе в соответствии с требованиями ФГОС НОО</w:t>
      </w:r>
    </w:p>
    <w:p w:rsidR="00206E96" w:rsidRPr="00F71E14" w:rsidRDefault="00206E96" w:rsidP="009670CC">
      <w:pPr>
        <w:spacing w:after="120" w:line="360" w:lineRule="auto"/>
        <w:jc w:val="both"/>
        <w:rPr>
          <w:rFonts w:ascii="Times New Roman" w:hAnsi="Times New Roman" w:cs="Times New Roman"/>
          <w:szCs w:val="24"/>
        </w:rPr>
      </w:pPr>
    </w:p>
    <w:p w:rsidR="00206E96" w:rsidRPr="00206E96" w:rsidRDefault="009670CC" w:rsidP="009670C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Справку подготовила  заместитель директора по УВР   МБОУ 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Тотемская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№ 1»  Н.В. Кринкина</w:t>
      </w:r>
    </w:p>
    <w:sectPr w:rsidR="00206E96" w:rsidRPr="00206E96" w:rsidSect="00543DD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44C68"/>
    <w:multiLevelType w:val="hybridMultilevel"/>
    <w:tmpl w:val="9D507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3DD7"/>
    <w:rsid w:val="00001A0F"/>
    <w:rsid w:val="000347D0"/>
    <w:rsid w:val="00043AF0"/>
    <w:rsid w:val="000531E8"/>
    <w:rsid w:val="000A5700"/>
    <w:rsid w:val="001513C1"/>
    <w:rsid w:val="00206E96"/>
    <w:rsid w:val="002D1E6C"/>
    <w:rsid w:val="0030033E"/>
    <w:rsid w:val="003D0CAE"/>
    <w:rsid w:val="00424B9D"/>
    <w:rsid w:val="004732B9"/>
    <w:rsid w:val="004B07FD"/>
    <w:rsid w:val="004D26A4"/>
    <w:rsid w:val="00537429"/>
    <w:rsid w:val="00543DD7"/>
    <w:rsid w:val="00630EC9"/>
    <w:rsid w:val="00645C92"/>
    <w:rsid w:val="00656582"/>
    <w:rsid w:val="00711A8B"/>
    <w:rsid w:val="00862608"/>
    <w:rsid w:val="009670CC"/>
    <w:rsid w:val="00A7553B"/>
    <w:rsid w:val="00A9277E"/>
    <w:rsid w:val="00B820CC"/>
    <w:rsid w:val="00C874EE"/>
    <w:rsid w:val="00CC24A7"/>
    <w:rsid w:val="00D367CA"/>
    <w:rsid w:val="00E02D14"/>
    <w:rsid w:val="00E45AFD"/>
    <w:rsid w:val="00E50344"/>
    <w:rsid w:val="00F71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429"/>
  </w:style>
  <w:style w:type="paragraph" w:styleId="1">
    <w:name w:val="heading 1"/>
    <w:basedOn w:val="a"/>
    <w:link w:val="10"/>
    <w:uiPriority w:val="9"/>
    <w:qFormat/>
    <w:rsid w:val="009670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D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6260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2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260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670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1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2;&#1072;&#1095;&#1077;&#1089;&#1090;&#1074;&#108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Успеваемость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C00000"/>
              </a:solidFill>
            </c:spPr>
          </c:dPt>
          <c:dPt>
            <c:idx val="4"/>
            <c:spPr>
              <a:solidFill>
                <a:srgbClr val="FFC000"/>
              </a:solidFill>
            </c:spPr>
          </c:dPt>
          <c:dPt>
            <c:idx val="5"/>
            <c:spPr>
              <a:solidFill>
                <a:srgbClr val="00B050"/>
              </a:solidFill>
            </c:spPr>
          </c:dPt>
          <c:dPt>
            <c:idx val="8"/>
            <c:spPr>
              <a:solidFill>
                <a:srgbClr val="00B050"/>
              </a:solidFill>
            </c:spPr>
          </c:dPt>
          <c:dPt>
            <c:idx val="9"/>
            <c:spPr>
              <a:solidFill>
                <a:srgbClr val="00B050"/>
              </a:solidFill>
            </c:spPr>
          </c:dPt>
          <c:dPt>
            <c:idx val="10"/>
            <c:spPr>
              <a:solidFill>
                <a:srgbClr val="00B050"/>
              </a:solidFill>
            </c:spPr>
          </c:dPt>
          <c:dPt>
            <c:idx val="11"/>
            <c:spPr>
              <a:solidFill>
                <a:srgbClr val="00B050"/>
              </a:solidFill>
            </c:spPr>
          </c:dPt>
          <c:dPt>
            <c:idx val="12"/>
            <c:spPr>
              <a:solidFill>
                <a:srgbClr val="FFC000"/>
              </a:solidFill>
            </c:spPr>
          </c:dPt>
          <c:dPt>
            <c:idx val="13"/>
            <c:spPr>
              <a:solidFill>
                <a:srgbClr val="C00000"/>
              </a:solidFill>
            </c:spPr>
          </c:dPt>
          <c:dLbls>
            <c:dLblPos val="outEnd"/>
            <c:showVal val="1"/>
          </c:dLbls>
          <c:cat>
            <c:strRef>
              <c:f>Лист1!$A$1:$A$14</c:f>
              <c:strCache>
                <c:ptCount val="14"/>
                <c:pt idx="0">
                  <c:v>МБОУ «Тотемская СОШ № 1»</c:v>
                </c:pt>
                <c:pt idx="1">
                  <c:v>МБОУ «Тотемская СОШ № 2»</c:v>
                </c:pt>
                <c:pt idx="2">
                  <c:v>МБОУ  «Тотемская СОШ № 3»</c:v>
                </c:pt>
                <c:pt idx="3">
                  <c:v>МБОУ  «Юбилейная СОШ»</c:v>
                </c:pt>
                <c:pt idx="4">
                  <c:v>МБОУ «Советская ООШ»</c:v>
                </c:pt>
                <c:pt idx="5">
                  <c:v>МБОУ «Великодворская ООШ»</c:v>
                </c:pt>
                <c:pt idx="6">
                  <c:v>МБОУ «Верхнетолшменская ООШ»</c:v>
                </c:pt>
                <c:pt idx="7">
                  <c:v>МБОУ «Вожбальская ООШ»</c:v>
                </c:pt>
                <c:pt idx="8">
                  <c:v>МБОУ «Калининская ООШ»</c:v>
                </c:pt>
                <c:pt idx="9">
                  <c:v>МБОУ «Мосеевская ООШ»</c:v>
                </c:pt>
                <c:pt idx="10">
                  <c:v>МБОУ «Никольская ООШ им. Н. М. Рубцова»</c:v>
                </c:pt>
                <c:pt idx="11">
                  <c:v>МБОУ «Погореловская ООШ»</c:v>
                </c:pt>
                <c:pt idx="12">
                  <c:v>МБОУ «Начальная школа – детский сад п.Текстильщики»</c:v>
                </c:pt>
                <c:pt idx="13">
                  <c:v>Районный показатель</c:v>
                </c:pt>
              </c:strCache>
            </c:strRef>
          </c:cat>
          <c:val>
            <c:numRef>
              <c:f>Лист1!$B$1:$B$14</c:f>
              <c:numCache>
                <c:formatCode>0%</c:formatCode>
                <c:ptCount val="14"/>
                <c:pt idx="0">
                  <c:v>0.93</c:v>
                </c:pt>
                <c:pt idx="1">
                  <c:v>0.87000000000000055</c:v>
                </c:pt>
                <c:pt idx="2">
                  <c:v>0.92</c:v>
                </c:pt>
                <c:pt idx="3">
                  <c:v>0.9</c:v>
                </c:pt>
                <c:pt idx="4">
                  <c:v>0.93</c:v>
                </c:pt>
                <c:pt idx="5">
                  <c:v>1</c:v>
                </c:pt>
                <c:pt idx="6">
                  <c:v>0.67000000000000082</c:v>
                </c:pt>
                <c:pt idx="7">
                  <c:v>0.8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0.92</c:v>
                </c:pt>
                <c:pt idx="13">
                  <c:v>0.9</c:v>
                </c:pt>
              </c:numCache>
            </c:numRef>
          </c:val>
        </c:ser>
        <c:dLbls>
          <c:showVal val="1"/>
        </c:dLbls>
        <c:gapWidth val="300"/>
        <c:axId val="136230400"/>
        <c:axId val="136231936"/>
      </c:barChart>
      <c:catAx>
        <c:axId val="136230400"/>
        <c:scaling>
          <c:orientation val="minMax"/>
        </c:scaling>
        <c:axPos val="b"/>
        <c:majorTickMark val="none"/>
        <c:tickLblPos val="nextTo"/>
        <c:crossAx val="136231936"/>
        <c:crosses val="autoZero"/>
        <c:auto val="1"/>
        <c:lblAlgn val="ctr"/>
        <c:lblOffset val="100"/>
      </c:catAx>
      <c:valAx>
        <c:axId val="136231936"/>
        <c:scaling>
          <c:orientation val="minMax"/>
        </c:scaling>
        <c:axPos val="l"/>
        <c:majorGridlines/>
        <c:minorGridlines/>
        <c:numFmt formatCode="0%" sourceLinked="1"/>
        <c:tickLblPos val="nextTo"/>
        <c:crossAx val="136230400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/>
              <a:t>Качество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dPt>
            <c:idx val="0"/>
            <c:spPr>
              <a:solidFill>
                <a:srgbClr val="FFC000"/>
              </a:solidFill>
            </c:spPr>
          </c:dPt>
          <c:dPt>
            <c:idx val="2"/>
            <c:spPr>
              <a:solidFill>
                <a:srgbClr val="FFC000"/>
              </a:solidFill>
            </c:spPr>
          </c:dPt>
          <c:dPt>
            <c:idx val="3"/>
            <c:spPr>
              <a:solidFill>
                <a:srgbClr val="FFC000"/>
              </a:solidFill>
            </c:spPr>
          </c:dPt>
          <c:dPt>
            <c:idx val="4"/>
            <c:spPr>
              <a:solidFill>
                <a:srgbClr val="0070C0"/>
              </a:solidFill>
            </c:spPr>
          </c:dPt>
          <c:dPt>
            <c:idx val="5"/>
            <c:spPr>
              <a:solidFill>
                <a:srgbClr val="00B050"/>
              </a:solidFill>
            </c:spPr>
          </c:dPt>
          <c:dPt>
            <c:idx val="6"/>
            <c:spPr>
              <a:solidFill>
                <a:srgbClr val="FFC000"/>
              </a:solidFill>
            </c:spPr>
          </c:dPt>
          <c:dPt>
            <c:idx val="8"/>
            <c:spPr>
              <a:solidFill>
                <a:srgbClr val="0070C0"/>
              </a:solidFill>
            </c:spPr>
          </c:dPt>
          <c:dPt>
            <c:idx val="9"/>
            <c:spPr>
              <a:solidFill>
                <a:srgbClr val="00B050"/>
              </a:solidFill>
            </c:spPr>
          </c:dPt>
          <c:dPt>
            <c:idx val="10"/>
            <c:spPr>
              <a:solidFill>
                <a:srgbClr val="00B050"/>
              </a:solidFill>
            </c:spPr>
          </c:dPt>
          <c:dPt>
            <c:idx val="11"/>
            <c:spPr>
              <a:solidFill>
                <a:srgbClr val="00B050"/>
              </a:solidFill>
            </c:spPr>
          </c:dPt>
          <c:dPt>
            <c:idx val="12"/>
            <c:spPr>
              <a:solidFill>
                <a:srgbClr val="0070C0"/>
              </a:solidFill>
            </c:spPr>
          </c:dPt>
          <c:dPt>
            <c:idx val="13"/>
            <c:spPr>
              <a:solidFill>
                <a:srgbClr val="C00000"/>
              </a:solidFill>
            </c:spPr>
          </c:dPt>
          <c:dLbls>
            <c:dLblPos val="outEnd"/>
            <c:showVal val="1"/>
          </c:dLbls>
          <c:cat>
            <c:strRef>
              <c:f>Лист1!$A$1:$A$14</c:f>
              <c:strCache>
                <c:ptCount val="14"/>
                <c:pt idx="0">
                  <c:v>МБОУ «Тотемская СОШ № 1»</c:v>
                </c:pt>
                <c:pt idx="1">
                  <c:v>МБОУ «Тотемская СОШ № 2»</c:v>
                </c:pt>
                <c:pt idx="2">
                  <c:v>МБОУ  «Тотемская СОШ № 3»</c:v>
                </c:pt>
                <c:pt idx="3">
                  <c:v>МБОУ  «Юбилейная СОШ»</c:v>
                </c:pt>
                <c:pt idx="4">
                  <c:v>МБОУ «Советская ООШ»</c:v>
                </c:pt>
                <c:pt idx="5">
                  <c:v>МБОУ «Великодворская ООШ»</c:v>
                </c:pt>
                <c:pt idx="6">
                  <c:v>МБОУ «Верхнетолшменская ООШ»</c:v>
                </c:pt>
                <c:pt idx="7">
                  <c:v>МБОУ «Вожбальская ООШ»</c:v>
                </c:pt>
                <c:pt idx="8">
                  <c:v>МБОУ «Калининская ООШ»</c:v>
                </c:pt>
                <c:pt idx="9">
                  <c:v>МБОУ «Мосеевская ООШ»</c:v>
                </c:pt>
                <c:pt idx="10">
                  <c:v>МБОУ «Никольская ООШ им. Н. М. Рубцова»</c:v>
                </c:pt>
                <c:pt idx="11">
                  <c:v>МБОУ «Погореловская ООШ»</c:v>
                </c:pt>
                <c:pt idx="12">
                  <c:v>МБОУ «Начальная школа – детский сад п.Текстильщики»</c:v>
                </c:pt>
                <c:pt idx="13">
                  <c:v>Районный показатель</c:v>
                </c:pt>
              </c:strCache>
            </c:strRef>
          </c:cat>
          <c:val>
            <c:numRef>
              <c:f>Лист1!$B$1:$B$14</c:f>
              <c:numCache>
                <c:formatCode>0%</c:formatCode>
                <c:ptCount val="14"/>
                <c:pt idx="0">
                  <c:v>0.82000000000000051</c:v>
                </c:pt>
                <c:pt idx="1">
                  <c:v>0.62000000000000055</c:v>
                </c:pt>
                <c:pt idx="2">
                  <c:v>0.70000000000000051</c:v>
                </c:pt>
                <c:pt idx="3">
                  <c:v>0.81</c:v>
                </c:pt>
                <c:pt idx="4">
                  <c:v>0.56000000000000005</c:v>
                </c:pt>
                <c:pt idx="5">
                  <c:v>1</c:v>
                </c:pt>
                <c:pt idx="6">
                  <c:v>0.67000000000000082</c:v>
                </c:pt>
                <c:pt idx="7">
                  <c:v>0</c:v>
                </c:pt>
                <c:pt idx="8">
                  <c:v>0.5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0.62000000000000055</c:v>
                </c:pt>
                <c:pt idx="13">
                  <c:v>0.64000000000000068</c:v>
                </c:pt>
              </c:numCache>
            </c:numRef>
          </c:val>
        </c:ser>
        <c:dLbls>
          <c:showVal val="1"/>
        </c:dLbls>
        <c:gapWidth val="300"/>
        <c:axId val="160540928"/>
        <c:axId val="134361088"/>
      </c:barChart>
      <c:catAx>
        <c:axId val="160540928"/>
        <c:scaling>
          <c:orientation val="minMax"/>
        </c:scaling>
        <c:axPos val="b"/>
        <c:majorTickMark val="none"/>
        <c:tickLblPos val="nextTo"/>
        <c:crossAx val="134361088"/>
        <c:crosses val="autoZero"/>
        <c:auto val="1"/>
        <c:lblAlgn val="ctr"/>
        <c:lblOffset val="100"/>
      </c:catAx>
      <c:valAx>
        <c:axId val="134361088"/>
        <c:scaling>
          <c:orientation val="minMax"/>
        </c:scaling>
        <c:axPos val="l"/>
        <c:majorGridlines/>
        <c:minorGridlines/>
        <c:numFmt formatCode="0%" sourceLinked="1"/>
        <c:tickLblPos val="nextTo"/>
        <c:crossAx val="160540928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780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УО Тотьма</cp:lastModifiedBy>
  <cp:revision>7</cp:revision>
  <dcterms:created xsi:type="dcterms:W3CDTF">2021-06-09T09:22:00Z</dcterms:created>
  <dcterms:modified xsi:type="dcterms:W3CDTF">2021-08-06T12:16:00Z</dcterms:modified>
</cp:coreProperties>
</file>